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900F" w14:textId="765DC2A1" w:rsidR="0057238F" w:rsidRDefault="00106577">
      <w:pPr>
        <w:pStyle w:val="ac"/>
      </w:pPr>
      <w:bookmarkStart w:id="0" w:name="_GoBack"/>
      <w:r>
        <w:rPr>
          <w:rFonts w:hint="eastAsia"/>
        </w:rPr>
        <w:t>LBTD016G</w:t>
      </w:r>
      <w:bookmarkEnd w:id="0"/>
      <w:r w:rsidR="00E74D9F">
        <w:rPr>
          <w:rFonts w:hint="eastAsia"/>
        </w:rPr>
        <w:t xml:space="preserve"> </w:t>
      </w:r>
      <w:r w:rsidR="00E74D9F">
        <w:rPr>
          <w:rFonts w:hint="eastAsia"/>
        </w:rPr>
        <w:t>千兆</w:t>
      </w:r>
      <w:r w:rsidR="001234E7">
        <w:rPr>
          <w:rFonts w:hint="eastAsia"/>
        </w:rPr>
        <w:t>1</w:t>
      </w:r>
      <w:r w:rsidR="001234E7">
        <w:t>6</w:t>
      </w:r>
      <w:r w:rsidR="001234E7">
        <w:rPr>
          <w:rFonts w:hint="eastAsia"/>
        </w:rPr>
        <w:t>电</w:t>
      </w:r>
      <w:r w:rsidR="00E74D9F">
        <w:rPr>
          <w:rFonts w:hint="eastAsia"/>
        </w:rPr>
        <w:t>交换机说明书</w:t>
      </w:r>
    </w:p>
    <w:p w14:paraId="403D6C23" w14:textId="77777777" w:rsidR="0057238F" w:rsidRDefault="00E74D9F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14:paraId="0F6A48A5" w14:textId="7F9BC5CA" w:rsidR="0057238F" w:rsidRDefault="00106E36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16</w:t>
      </w:r>
      <w:r w:rsidR="00E74D9F">
        <w:rPr>
          <w:rFonts w:hint="eastAsia"/>
          <w:sz w:val="15"/>
          <w:szCs w:val="15"/>
        </w:rPr>
        <w:t>路千兆电口工业级以太网交换机，支持</w:t>
      </w:r>
      <w:r>
        <w:rPr>
          <w:rFonts w:hint="eastAsia"/>
          <w:sz w:val="15"/>
          <w:szCs w:val="15"/>
        </w:rPr>
        <w:t>16</w:t>
      </w:r>
      <w:r w:rsidR="00E74D9F">
        <w:rPr>
          <w:rFonts w:hint="eastAsia"/>
          <w:sz w:val="15"/>
          <w:szCs w:val="15"/>
        </w:rPr>
        <w:t>路</w:t>
      </w:r>
      <w:r w:rsidR="00E74D9F">
        <w:rPr>
          <w:rFonts w:hint="eastAsia"/>
          <w:sz w:val="15"/>
          <w:szCs w:val="15"/>
        </w:rPr>
        <w:t>10/100/1000Base-TX</w:t>
      </w:r>
      <w:r w:rsidR="00E74D9F">
        <w:rPr>
          <w:rFonts w:hint="eastAsia"/>
          <w:sz w:val="15"/>
          <w:szCs w:val="15"/>
        </w:rPr>
        <w:t>电口和。产品符合</w:t>
      </w:r>
      <w:r w:rsidR="00E74D9F">
        <w:rPr>
          <w:rFonts w:hint="eastAsia"/>
          <w:sz w:val="15"/>
          <w:szCs w:val="15"/>
        </w:rPr>
        <w:t>FCC</w:t>
      </w:r>
      <w:r w:rsidR="00E74D9F">
        <w:rPr>
          <w:rFonts w:hint="eastAsia"/>
          <w:sz w:val="15"/>
          <w:szCs w:val="15"/>
        </w:rPr>
        <w:t>、</w:t>
      </w:r>
      <w:r w:rsidR="00E74D9F">
        <w:rPr>
          <w:rFonts w:hint="eastAsia"/>
          <w:sz w:val="15"/>
          <w:szCs w:val="15"/>
        </w:rPr>
        <w:t>CE</w:t>
      </w:r>
      <w:r w:rsidR="00E74D9F">
        <w:rPr>
          <w:rFonts w:hint="eastAsia"/>
          <w:sz w:val="15"/>
          <w:szCs w:val="15"/>
        </w:rPr>
        <w:t>、</w:t>
      </w:r>
      <w:r w:rsidR="00E74D9F">
        <w:rPr>
          <w:rFonts w:hint="eastAsia"/>
          <w:sz w:val="15"/>
          <w:szCs w:val="15"/>
        </w:rPr>
        <w:t>RoHS</w:t>
      </w:r>
      <w:r w:rsidR="00E74D9F">
        <w:rPr>
          <w:rFonts w:hint="eastAsia"/>
          <w:sz w:val="15"/>
          <w:szCs w:val="15"/>
        </w:rPr>
        <w:t>标准。</w:t>
      </w:r>
      <w:r w:rsidR="00106577">
        <w:rPr>
          <w:rFonts w:hint="eastAsia"/>
          <w:sz w:val="15"/>
          <w:szCs w:val="15"/>
        </w:rPr>
        <w:t>LBTD016G</w:t>
      </w:r>
      <w:r w:rsidR="00E74D9F">
        <w:rPr>
          <w:rFonts w:hint="eastAsia"/>
          <w:sz w:val="15"/>
          <w:szCs w:val="15"/>
        </w:rPr>
        <w:t>交换机具有</w:t>
      </w:r>
      <w:r w:rsidR="00E74D9F">
        <w:rPr>
          <w:rFonts w:hint="eastAsia"/>
          <w:sz w:val="15"/>
          <w:szCs w:val="15"/>
        </w:rPr>
        <w:t>-40</w:t>
      </w:r>
      <w:r w:rsidR="00E74D9F"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80</w:t>
      </w:r>
      <w:r w:rsidR="00E74D9F"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 w:rsidR="00E74D9F">
        <w:rPr>
          <w:rFonts w:hint="eastAsia"/>
          <w:sz w:val="15"/>
          <w:szCs w:val="15"/>
        </w:rPr>
        <w:t>IP40</w:t>
      </w:r>
      <w:r w:rsidR="00E74D9F">
        <w:rPr>
          <w:rFonts w:hint="eastAsia"/>
          <w:sz w:val="15"/>
          <w:szCs w:val="15"/>
        </w:rPr>
        <w:t>防护等级的外壳及</w:t>
      </w:r>
      <w:r w:rsidR="00E74D9F">
        <w:rPr>
          <w:rFonts w:hint="eastAsia"/>
          <w:sz w:val="15"/>
          <w:szCs w:val="15"/>
        </w:rPr>
        <w:t>LED</w:t>
      </w:r>
      <w:r w:rsidR="00E74D9F">
        <w:rPr>
          <w:rFonts w:hint="eastAsia"/>
          <w:sz w:val="15"/>
          <w:szCs w:val="15"/>
        </w:rPr>
        <w:t>指示灯，使</w:t>
      </w:r>
      <w:r w:rsidR="00106577">
        <w:rPr>
          <w:rFonts w:hint="eastAsia"/>
          <w:sz w:val="15"/>
          <w:szCs w:val="15"/>
        </w:rPr>
        <w:t>LBTD016G</w:t>
      </w:r>
      <w:r w:rsidR="00E74D9F"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14:paraId="7B7191D1" w14:textId="77777777" w:rsidR="0057238F" w:rsidRDefault="00E74D9F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14:paraId="4EF401C0" w14:textId="77777777" w:rsidR="0057238F" w:rsidRDefault="002D4FD3" w:rsidP="002D4FD3">
      <w:pPr>
        <w:jc w:val="center"/>
      </w:pPr>
      <w:r>
        <w:rPr>
          <w:noProof/>
        </w:rPr>
        <w:drawing>
          <wp:inline distT="0" distB="0" distL="0" distR="0" wp14:anchorId="4FB60A18" wp14:editId="15AE28F1">
            <wp:extent cx="1412543" cy="62716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7038" cy="62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4024A" w14:textId="14E332B4" w:rsidR="0057238F" w:rsidRDefault="00106577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LBTD016G</w:t>
      </w:r>
      <w:r w:rsidR="00E74D9F">
        <w:rPr>
          <w:rFonts w:hint="eastAsia"/>
          <w:b/>
          <w:sz w:val="15"/>
          <w:szCs w:val="15"/>
        </w:rPr>
        <w:t>侧面板：</w:t>
      </w:r>
      <w:r w:rsidR="00E74D9F">
        <w:rPr>
          <w:rFonts w:hint="eastAsia"/>
          <w:sz w:val="15"/>
          <w:szCs w:val="15"/>
        </w:rPr>
        <w:t>P1</w:t>
      </w:r>
      <w:r w:rsidR="00E74D9F">
        <w:rPr>
          <w:rFonts w:hint="eastAsia"/>
          <w:sz w:val="15"/>
          <w:szCs w:val="15"/>
        </w:rPr>
        <w:t>、</w:t>
      </w:r>
      <w:r w:rsidR="00E74D9F">
        <w:rPr>
          <w:rFonts w:hint="eastAsia"/>
          <w:sz w:val="15"/>
          <w:szCs w:val="15"/>
        </w:rPr>
        <w:t>P2</w:t>
      </w:r>
      <w:r w:rsidR="002D4FD3">
        <w:rPr>
          <w:rFonts w:hint="eastAsia"/>
          <w:sz w:val="15"/>
          <w:szCs w:val="15"/>
        </w:rPr>
        <w:t>为接电端子号</w:t>
      </w:r>
      <w:r w:rsidR="00E74D9F">
        <w:rPr>
          <w:rFonts w:hint="eastAsia"/>
          <w:sz w:val="15"/>
          <w:szCs w:val="15"/>
        </w:rPr>
        <w:t>；</w:t>
      </w:r>
      <w:r w:rsidR="00E74D9F">
        <w:rPr>
          <w:rFonts w:hint="eastAsia"/>
          <w:sz w:val="15"/>
          <w:szCs w:val="15"/>
        </w:rPr>
        <w:t>P+1</w:t>
      </w:r>
      <w:r w:rsidR="00E74D9F">
        <w:rPr>
          <w:rFonts w:hint="eastAsia"/>
          <w:sz w:val="15"/>
          <w:szCs w:val="15"/>
        </w:rPr>
        <w:t>、</w:t>
      </w:r>
      <w:r w:rsidR="00E74D9F">
        <w:rPr>
          <w:rFonts w:hint="eastAsia"/>
          <w:sz w:val="15"/>
          <w:szCs w:val="15"/>
        </w:rPr>
        <w:t>P-1</w:t>
      </w:r>
      <w:r w:rsidR="00E74D9F">
        <w:rPr>
          <w:rFonts w:hint="eastAsia"/>
          <w:sz w:val="15"/>
          <w:szCs w:val="15"/>
        </w:rPr>
        <w:t>分别对应接电的正负极；接地螺丝，用于设备接地。</w:t>
      </w:r>
    </w:p>
    <w:p w14:paraId="090874B4" w14:textId="77777777" w:rsidR="0057238F" w:rsidRDefault="002D4FD3">
      <w:r>
        <w:rPr>
          <w:noProof/>
        </w:rPr>
        <w:drawing>
          <wp:inline distT="0" distB="0" distL="0" distR="0" wp14:anchorId="55656072" wp14:editId="2D31C66A">
            <wp:extent cx="2035175" cy="564097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56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1CA21" w14:textId="4FFB0B53" w:rsidR="0057238F" w:rsidRDefault="00106577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LBTD016G</w:t>
      </w:r>
      <w:r w:rsidR="00E74D9F">
        <w:rPr>
          <w:rFonts w:hint="eastAsia"/>
          <w:b/>
          <w:sz w:val="15"/>
          <w:szCs w:val="15"/>
        </w:rPr>
        <w:t>前面板：</w:t>
      </w:r>
      <w:r w:rsidR="00E74D9F">
        <w:rPr>
          <w:rFonts w:hint="eastAsia"/>
          <w:sz w:val="15"/>
          <w:szCs w:val="15"/>
        </w:rPr>
        <w:t>端口</w:t>
      </w:r>
      <w:r w:rsidR="005C7DC0">
        <w:rPr>
          <w:rFonts w:hint="eastAsia"/>
          <w:sz w:val="15"/>
          <w:szCs w:val="15"/>
        </w:rPr>
        <w:t>L</w:t>
      </w:r>
      <w:r w:rsidR="00E74D9F">
        <w:rPr>
          <w:rFonts w:hint="eastAsia"/>
          <w:sz w:val="15"/>
          <w:szCs w:val="15"/>
        </w:rPr>
        <w:t>ink</w:t>
      </w:r>
      <w:r w:rsidR="005C7DC0">
        <w:rPr>
          <w:rFonts w:hint="eastAsia"/>
          <w:sz w:val="15"/>
          <w:szCs w:val="15"/>
        </w:rPr>
        <w:t>/ACT</w:t>
      </w:r>
      <w:r w:rsidR="00E74D9F">
        <w:rPr>
          <w:rFonts w:hint="eastAsia"/>
          <w:sz w:val="15"/>
          <w:szCs w:val="15"/>
        </w:rPr>
        <w:t>灯，建立连接时亮起、传输数据是闪烁；；电源指示灯</w:t>
      </w:r>
      <w:r w:rsidR="005C7DC0">
        <w:rPr>
          <w:rFonts w:hint="eastAsia"/>
          <w:sz w:val="15"/>
          <w:szCs w:val="15"/>
        </w:rPr>
        <w:t>P1/P2</w:t>
      </w:r>
      <w:r w:rsidR="00E74D9F">
        <w:rPr>
          <w:rFonts w:hint="eastAsia"/>
          <w:sz w:val="15"/>
          <w:szCs w:val="15"/>
        </w:rPr>
        <w:t>，显示当前设备是否正常受电。</w:t>
      </w:r>
    </w:p>
    <w:p w14:paraId="3C6408F4" w14:textId="77777777" w:rsidR="0057238F" w:rsidRDefault="00E74D9F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</w:t>
      </w:r>
      <w:r w:rsidR="00FF0F00">
        <w:rPr>
          <w:rFonts w:hint="eastAsia"/>
          <w:b/>
          <w:sz w:val="15"/>
          <w:szCs w:val="15"/>
        </w:rPr>
        <w:t>：</w:t>
      </w:r>
      <w:r w:rsidR="002D4FD3" w:rsidRPr="002D4FD3">
        <w:rPr>
          <w:rFonts w:ascii="宋体" w:eastAsia="宋体" w:hAnsi="宋体" w:cs="宋体"/>
          <w:color w:val="000000"/>
          <w:sz w:val="15"/>
          <w:szCs w:val="15"/>
        </w:rPr>
        <w:t>175.6x135x45.5mm</w:t>
      </w:r>
    </w:p>
    <w:p w14:paraId="64B85357" w14:textId="77777777" w:rsidR="0057238F" w:rsidRDefault="002D4FD3">
      <w:r>
        <w:rPr>
          <w:noProof/>
        </w:rPr>
        <w:drawing>
          <wp:inline distT="0" distB="0" distL="0" distR="0" wp14:anchorId="6995918B" wp14:editId="29FD74D0">
            <wp:extent cx="2035175" cy="171873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71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18E9" w14:textId="77777777" w:rsidR="0057238F" w:rsidRDefault="00E74D9F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14:paraId="64625020" w14:textId="77777777" w:rsidR="0057238F" w:rsidRDefault="00E74D9F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●内带存储转发机制，支持多种协议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●符合工业级运营标准，平均无故障工作在30万小时以上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●工作电源：DC 12-52V 提供反接保护</w:t>
      </w:r>
    </w:p>
    <w:p w14:paraId="2AA8BF48" w14:textId="77777777" w:rsidR="0057238F" w:rsidRDefault="00E74D9F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●雷击浪涌冲击防护(电源)：5000A(8/20μs)</w:t>
      </w:r>
    </w:p>
    <w:p w14:paraId="26BEF6F6" w14:textId="77777777" w:rsidR="0057238F" w:rsidRDefault="00E74D9F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14:paraId="071511FD" w14:textId="77777777" w:rsidR="00B62A5C" w:rsidRDefault="00E74D9F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10Base-T;IEEE802.3u;100Base-TX/FX;IEEE802.3ab1000Base-T;IEEE802.3z1000Base-X;IEEE802.3x;</w:t>
      </w:r>
    </w:p>
    <w:p w14:paraId="4E5FC97C" w14:textId="77777777" w:rsidR="0057238F" w:rsidRDefault="00E74D9F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 w:rsidR="00106E36">
        <w:rPr>
          <w:rFonts w:ascii="宋体" w:eastAsia="宋体" w:hAnsi="宋体" w:hint="eastAsia"/>
          <w:color w:val="000000"/>
          <w:sz w:val="15"/>
          <w:szCs w:val="15"/>
        </w:rPr>
        <w:t>16</w:t>
      </w:r>
      <w:r>
        <w:rPr>
          <w:rFonts w:ascii="宋体" w:eastAsia="宋体" w:hAnsi="宋体" w:hint="eastAsia"/>
          <w:color w:val="000000"/>
          <w:sz w:val="15"/>
          <w:szCs w:val="15"/>
        </w:rPr>
        <w:t>路千兆电口</w:t>
      </w:r>
    </w:p>
    <w:p w14:paraId="4BC18B30" w14:textId="77777777" w:rsidR="0057238F" w:rsidRDefault="00E74D9F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 ：-40～</w:t>
      </w:r>
      <w:r w:rsidR="009B5459">
        <w:rPr>
          <w:rFonts w:ascii="宋体" w:eastAsia="宋体" w:hAnsi="宋体" w:cs="宋体" w:hint="eastAsia"/>
          <w:color w:val="000000"/>
          <w:sz w:val="15"/>
          <w:szCs w:val="15"/>
        </w:rPr>
        <w:t>80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°C（-40～</w:t>
      </w:r>
      <w:r w:rsidR="009B5459">
        <w:rPr>
          <w:rFonts w:ascii="宋体" w:eastAsia="宋体" w:hAnsi="宋体" w:cs="宋体" w:hint="eastAsia"/>
          <w:color w:val="000000"/>
          <w:sz w:val="15"/>
          <w:szCs w:val="15"/>
        </w:rPr>
        <w:t>180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°F）；储存温度 :-40～85 °C（-40～185 °F）；</w:t>
      </w:r>
      <w:r>
        <w:rPr>
          <w:rFonts w:eastAsia="宋体" w:hint="eastAsia"/>
          <w:color w:val="000000"/>
          <w:sz w:val="15"/>
          <w:szCs w:val="15"/>
        </w:rPr>
        <w:t>相对湿度</w:t>
      </w:r>
      <w:r>
        <w:rPr>
          <w:rFonts w:eastAsia="宋体" w:hint="eastAsia"/>
          <w:color w:val="000000"/>
          <w:sz w:val="15"/>
          <w:szCs w:val="15"/>
        </w:rPr>
        <w:t xml:space="preserve"> :5%</w:t>
      </w:r>
      <w:r>
        <w:rPr>
          <w:rFonts w:eastAsia="宋体" w:hint="eastAsia"/>
          <w:color w:val="000000"/>
          <w:sz w:val="15"/>
          <w:szCs w:val="15"/>
        </w:rPr>
        <w:t>～</w:t>
      </w:r>
      <w:r>
        <w:rPr>
          <w:rFonts w:eastAsia="宋体" w:hint="eastAsia"/>
          <w:color w:val="000000"/>
          <w:sz w:val="15"/>
          <w:szCs w:val="15"/>
        </w:rPr>
        <w:t>95%(</w:t>
      </w:r>
      <w:r>
        <w:rPr>
          <w:rFonts w:eastAsia="宋体" w:hint="eastAsia"/>
          <w:color w:val="000000"/>
          <w:sz w:val="15"/>
          <w:szCs w:val="15"/>
        </w:rPr>
        <w:t>无凝露）</w:t>
      </w:r>
    </w:p>
    <w:p w14:paraId="5B0594EA" w14:textId="77777777" w:rsidR="0057238F" w:rsidRDefault="00E74D9F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 ：</w:t>
      </w:r>
      <w:r w:rsidR="00B62A5C">
        <w:rPr>
          <w:rFonts w:ascii="宋体" w:eastAsia="宋体" w:hAnsi="宋体" w:cs="宋体" w:hint="eastAsia"/>
          <w:color w:val="000000"/>
          <w:sz w:val="15"/>
          <w:szCs w:val="15"/>
        </w:rPr>
        <w:t>4.1M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 xml:space="preserve">；MAC地址表 : </w:t>
      </w:r>
      <w:r w:rsidR="00B62A5C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K；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</w:t>
      </w:r>
      <w:r w:rsidR="002D4FD3">
        <w:rPr>
          <w:rFonts w:ascii="宋体" w:eastAsia="宋体" w:hAnsi="宋体" w:cs="宋体" w:hint="eastAsia"/>
          <w:color w:val="0C0C0C"/>
          <w:sz w:val="15"/>
          <w:szCs w:val="15"/>
        </w:rPr>
        <w:t>12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W；千兆端口包转换率：1.488Mpps；背板带宽：</w:t>
      </w:r>
      <w:r w:rsidR="00B62A5C">
        <w:rPr>
          <w:rFonts w:ascii="宋体" w:eastAsia="宋体" w:hAnsi="宋体" w:cs="宋体" w:hint="eastAsia"/>
          <w:color w:val="0C0C0C"/>
          <w:sz w:val="15"/>
          <w:szCs w:val="15"/>
        </w:rPr>
        <w:t>56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G</w:t>
      </w:r>
    </w:p>
    <w:p w14:paraId="002EC51B" w14:textId="77777777" w:rsidR="0057238F" w:rsidRDefault="00E74D9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 ：DC12-52V（双电源冗余备份）；接入端子 ：凤凰端子；支持双电源冗余；支持内置过流4.0A保护；支持反接保护</w:t>
      </w:r>
    </w:p>
    <w:p w14:paraId="1D4C4619" w14:textId="77777777" w:rsidR="0057238F" w:rsidRDefault="00E74D9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外壳：IP40防护等级，金属外壳；安装 ：DIN 卡轨式，壁挂式安装；散热方式：自然冷却，无风扇；</w:t>
      </w:r>
      <w:r>
        <w:rPr>
          <w:rFonts w:eastAsia="宋体" w:hint="eastAsia"/>
          <w:color w:val="000000"/>
          <w:sz w:val="15"/>
          <w:szCs w:val="15"/>
        </w:rPr>
        <w:t>重量</w:t>
      </w:r>
      <w:r>
        <w:rPr>
          <w:rFonts w:eastAsia="宋体" w:hint="eastAsia"/>
          <w:color w:val="000000"/>
          <w:sz w:val="15"/>
          <w:szCs w:val="15"/>
        </w:rPr>
        <w:t xml:space="preserve"> </w:t>
      </w:r>
      <w:r>
        <w:rPr>
          <w:rFonts w:eastAsia="宋体" w:hint="eastAsia"/>
          <w:color w:val="000000"/>
          <w:sz w:val="15"/>
          <w:szCs w:val="15"/>
        </w:rPr>
        <w:t>：</w:t>
      </w:r>
      <w:r w:rsidR="002D4FD3">
        <w:rPr>
          <w:rFonts w:eastAsia="宋体" w:hint="eastAsia"/>
          <w:color w:val="000000"/>
          <w:sz w:val="15"/>
          <w:szCs w:val="15"/>
        </w:rPr>
        <w:t>1</w:t>
      </w:r>
      <w:r>
        <w:rPr>
          <w:rFonts w:eastAsia="宋体" w:hint="eastAsia"/>
          <w:color w:val="000000"/>
          <w:sz w:val="15"/>
          <w:szCs w:val="15"/>
        </w:rPr>
        <w:t xml:space="preserve">Kg 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；尺寸 ：</w:t>
      </w:r>
      <w:r w:rsidR="002D4FD3" w:rsidRPr="002D4FD3">
        <w:rPr>
          <w:rFonts w:ascii="宋体" w:eastAsia="宋体" w:hAnsi="宋体" w:cs="宋体"/>
          <w:color w:val="000000"/>
          <w:sz w:val="15"/>
          <w:szCs w:val="15"/>
        </w:rPr>
        <w:t>175.6x135x45.5mm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（宽 x 深 x 高）</w:t>
      </w:r>
    </w:p>
    <w:p w14:paraId="1229E3C9" w14:textId="77777777" w:rsidR="0057238F" w:rsidRDefault="00E74D9F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4.7行业标准：</w:t>
      </w:r>
    </w:p>
    <w:p w14:paraId="6C144872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sz w:val="15"/>
          <w:szCs w:val="15"/>
        </w:rPr>
        <w:t>IEC 61000-4-2 (ESD)</w:t>
      </w:r>
      <w:r w:rsidRPr="00FF24B3">
        <w:rPr>
          <w:sz w:val="15"/>
          <w:szCs w:val="15"/>
        </w:rPr>
        <w:t>，</w:t>
      </w:r>
      <w:r w:rsidRPr="00FF24B3">
        <w:rPr>
          <w:sz w:val="15"/>
          <w:szCs w:val="15"/>
        </w:rPr>
        <w:t>Level 4</w:t>
      </w:r>
    </w:p>
    <w:p w14:paraId="612C209E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sz w:val="15"/>
          <w:szCs w:val="15"/>
        </w:rPr>
        <w:t>空气放电：</w:t>
      </w:r>
      <w:r w:rsidRPr="00FF24B3">
        <w:rPr>
          <w:sz w:val="15"/>
          <w:szCs w:val="15"/>
        </w:rPr>
        <w:t>±15kV</w:t>
      </w:r>
    </w:p>
    <w:p w14:paraId="74EC3A1E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sz w:val="15"/>
          <w:szCs w:val="15"/>
        </w:rPr>
        <w:t>接触放电：</w:t>
      </w:r>
      <w:r w:rsidRPr="00FF24B3">
        <w:rPr>
          <w:sz w:val="15"/>
          <w:szCs w:val="15"/>
        </w:rPr>
        <w:t>±8kV</w:t>
      </w:r>
    </w:p>
    <w:p w14:paraId="257E803E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sz w:val="15"/>
          <w:szCs w:val="15"/>
        </w:rPr>
        <w:t>IEC 61000-4-3 (RS)</w:t>
      </w:r>
      <w:r w:rsidRPr="00FF24B3">
        <w:rPr>
          <w:sz w:val="15"/>
          <w:szCs w:val="15"/>
        </w:rPr>
        <w:t>，</w:t>
      </w:r>
      <w:r w:rsidRPr="00FF24B3">
        <w:rPr>
          <w:sz w:val="15"/>
          <w:szCs w:val="15"/>
        </w:rPr>
        <w:t>Level 3</w:t>
      </w:r>
    </w:p>
    <w:p w14:paraId="010AA15F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sz w:val="15"/>
          <w:szCs w:val="15"/>
        </w:rPr>
        <w:t>试验电平：</w:t>
      </w:r>
      <w:r w:rsidRPr="00FF24B3">
        <w:rPr>
          <w:sz w:val="15"/>
          <w:szCs w:val="15"/>
        </w:rPr>
        <w:t>10V/m</w:t>
      </w:r>
    </w:p>
    <w:p w14:paraId="0FDD5AA2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sz w:val="15"/>
          <w:szCs w:val="15"/>
        </w:rPr>
        <w:t>频率范围：</w:t>
      </w:r>
      <w:r w:rsidRPr="00FF24B3">
        <w:rPr>
          <w:sz w:val="15"/>
          <w:szCs w:val="15"/>
        </w:rPr>
        <w:t>80MHz-1GHz</w:t>
      </w:r>
    </w:p>
    <w:p w14:paraId="39EAB745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sz w:val="15"/>
          <w:szCs w:val="15"/>
        </w:rPr>
        <w:t>IEC 61000-4-4 (EFT)</w:t>
      </w:r>
      <w:r w:rsidRPr="00FF24B3">
        <w:rPr>
          <w:sz w:val="15"/>
          <w:szCs w:val="15"/>
        </w:rPr>
        <w:t>，</w:t>
      </w:r>
      <w:r w:rsidRPr="00FF24B3">
        <w:rPr>
          <w:sz w:val="15"/>
          <w:szCs w:val="15"/>
        </w:rPr>
        <w:t xml:space="preserve">Level </w:t>
      </w:r>
      <w:r w:rsidRPr="00FF24B3">
        <w:rPr>
          <w:rFonts w:hint="eastAsia"/>
          <w:sz w:val="15"/>
          <w:szCs w:val="15"/>
        </w:rPr>
        <w:t>3</w:t>
      </w:r>
    </w:p>
    <w:p w14:paraId="7C859CCE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sz w:val="15"/>
          <w:szCs w:val="15"/>
        </w:rPr>
        <w:t>电源：</w:t>
      </w:r>
      <w:r w:rsidRPr="00FF24B3">
        <w:rPr>
          <w:sz w:val="15"/>
          <w:szCs w:val="15"/>
        </w:rPr>
        <w:t>±</w:t>
      </w:r>
      <w:r w:rsidRPr="00FF24B3">
        <w:rPr>
          <w:rFonts w:hint="eastAsia"/>
          <w:sz w:val="15"/>
          <w:szCs w:val="15"/>
        </w:rPr>
        <w:t>2</w:t>
      </w:r>
      <w:r w:rsidRPr="00FF24B3">
        <w:rPr>
          <w:sz w:val="15"/>
          <w:szCs w:val="15"/>
        </w:rPr>
        <w:t>kV</w:t>
      </w:r>
    </w:p>
    <w:p w14:paraId="2CDD7EFA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sz w:val="15"/>
          <w:szCs w:val="15"/>
        </w:rPr>
        <w:t>以太网接口：</w:t>
      </w:r>
      <w:r w:rsidRPr="00FF24B3">
        <w:rPr>
          <w:sz w:val="15"/>
          <w:szCs w:val="15"/>
        </w:rPr>
        <w:t>±</w:t>
      </w:r>
      <w:r w:rsidRPr="00FF24B3">
        <w:rPr>
          <w:rFonts w:hint="eastAsia"/>
          <w:sz w:val="15"/>
          <w:szCs w:val="15"/>
        </w:rPr>
        <w:t>1</w:t>
      </w:r>
      <w:r w:rsidRPr="00FF24B3">
        <w:rPr>
          <w:sz w:val="15"/>
          <w:szCs w:val="15"/>
        </w:rPr>
        <w:t>kV</w:t>
      </w:r>
    </w:p>
    <w:p w14:paraId="485D0547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rFonts w:hint="eastAsia"/>
          <w:sz w:val="15"/>
          <w:szCs w:val="15"/>
        </w:rPr>
        <w:t>IEC(EN)61000-4-5(Surge) :</w:t>
      </w:r>
    </w:p>
    <w:p w14:paraId="33A04112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rFonts w:hint="eastAsia"/>
          <w:sz w:val="15"/>
          <w:szCs w:val="15"/>
        </w:rPr>
        <w:t xml:space="preserve"> </w:t>
      </w:r>
      <w:r w:rsidRPr="00FF24B3">
        <w:rPr>
          <w:rFonts w:hint="eastAsia"/>
          <w:sz w:val="15"/>
          <w:szCs w:val="15"/>
        </w:rPr>
        <w:t>网口</w:t>
      </w:r>
      <w:r w:rsidRPr="00FF24B3">
        <w:rPr>
          <w:rFonts w:hint="eastAsia"/>
          <w:sz w:val="15"/>
          <w:szCs w:val="15"/>
        </w:rPr>
        <w:t xml:space="preserve"> : </w:t>
      </w:r>
      <w:r w:rsidRPr="00FF24B3">
        <w:rPr>
          <w:rFonts w:hint="eastAsia"/>
          <w:sz w:val="15"/>
          <w:szCs w:val="15"/>
        </w:rPr>
        <w:t>±</w:t>
      </w:r>
      <w:r w:rsidRPr="00FF24B3">
        <w:rPr>
          <w:rFonts w:hint="eastAsia"/>
          <w:sz w:val="15"/>
          <w:szCs w:val="15"/>
        </w:rPr>
        <w:t>4kV CM/</w:t>
      </w:r>
      <w:r w:rsidRPr="00FF24B3">
        <w:rPr>
          <w:rFonts w:hint="eastAsia"/>
          <w:sz w:val="15"/>
          <w:szCs w:val="15"/>
        </w:rPr>
        <w:t>±</w:t>
      </w:r>
      <w:r w:rsidRPr="00FF24B3">
        <w:rPr>
          <w:rFonts w:hint="eastAsia"/>
          <w:sz w:val="15"/>
          <w:szCs w:val="15"/>
        </w:rPr>
        <w:t xml:space="preserve">2kV DM ; </w:t>
      </w:r>
    </w:p>
    <w:p w14:paraId="25ED25EF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rFonts w:hint="eastAsia"/>
          <w:sz w:val="15"/>
          <w:szCs w:val="15"/>
        </w:rPr>
        <w:t>IEC(EN)61000-4-6(</w:t>
      </w:r>
      <w:r w:rsidRPr="00FF24B3">
        <w:rPr>
          <w:rFonts w:hint="eastAsia"/>
          <w:sz w:val="15"/>
          <w:szCs w:val="15"/>
        </w:rPr>
        <w:t>射频传导</w:t>
      </w:r>
      <w:r w:rsidRPr="00FF24B3">
        <w:rPr>
          <w:rFonts w:hint="eastAsia"/>
          <w:sz w:val="15"/>
          <w:szCs w:val="15"/>
        </w:rPr>
        <w:t>) :</w:t>
      </w:r>
    </w:p>
    <w:p w14:paraId="15D505DD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rFonts w:hint="eastAsia"/>
          <w:sz w:val="15"/>
          <w:szCs w:val="15"/>
        </w:rPr>
        <w:t xml:space="preserve"> 3V(10kHz</w:t>
      </w:r>
      <w:r w:rsidRPr="00FF24B3">
        <w:rPr>
          <w:rFonts w:hint="eastAsia"/>
          <w:sz w:val="15"/>
          <w:szCs w:val="15"/>
        </w:rPr>
        <w:t>～</w:t>
      </w:r>
      <w:r w:rsidRPr="00FF24B3">
        <w:rPr>
          <w:rFonts w:hint="eastAsia"/>
          <w:sz w:val="15"/>
          <w:szCs w:val="15"/>
        </w:rPr>
        <w:t>150kHz),10V(150kHz</w:t>
      </w:r>
      <w:r w:rsidRPr="00FF24B3">
        <w:rPr>
          <w:rFonts w:hint="eastAsia"/>
          <w:sz w:val="15"/>
          <w:szCs w:val="15"/>
        </w:rPr>
        <w:t>～</w:t>
      </w:r>
      <w:r w:rsidRPr="00FF24B3">
        <w:rPr>
          <w:rFonts w:hint="eastAsia"/>
          <w:sz w:val="15"/>
          <w:szCs w:val="15"/>
        </w:rPr>
        <w:t>80MHz)</w:t>
      </w:r>
    </w:p>
    <w:p w14:paraId="284EA011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rFonts w:hint="eastAsia"/>
          <w:sz w:val="15"/>
          <w:szCs w:val="15"/>
        </w:rPr>
        <w:t>IEC(EN)61000-4-16(</w:t>
      </w:r>
      <w:r w:rsidRPr="00FF24B3">
        <w:rPr>
          <w:rFonts w:hint="eastAsia"/>
          <w:sz w:val="15"/>
          <w:szCs w:val="15"/>
        </w:rPr>
        <w:t>共模传导</w:t>
      </w:r>
      <w:r w:rsidRPr="00FF24B3">
        <w:rPr>
          <w:rFonts w:hint="eastAsia"/>
          <w:sz w:val="15"/>
          <w:szCs w:val="15"/>
        </w:rPr>
        <w:t>) :</w:t>
      </w:r>
    </w:p>
    <w:p w14:paraId="6B5F692A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rFonts w:hint="eastAsia"/>
          <w:sz w:val="15"/>
          <w:szCs w:val="15"/>
        </w:rPr>
        <w:t xml:space="preserve"> 30V cont. 300V,1s</w:t>
      </w:r>
    </w:p>
    <w:p w14:paraId="46526AEA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sz w:val="15"/>
          <w:szCs w:val="15"/>
        </w:rPr>
        <w:t>冲击：</w:t>
      </w:r>
      <w:r w:rsidRPr="00FF24B3">
        <w:rPr>
          <w:sz w:val="15"/>
          <w:szCs w:val="15"/>
        </w:rPr>
        <w:t>IEC 60068-2-27</w:t>
      </w:r>
    </w:p>
    <w:p w14:paraId="62DC7A2F" w14:textId="77777777" w:rsidR="00E26A1B" w:rsidRPr="00FF24B3" w:rsidRDefault="00E26A1B" w:rsidP="00E26A1B">
      <w:pPr>
        <w:rPr>
          <w:sz w:val="15"/>
          <w:szCs w:val="15"/>
        </w:rPr>
      </w:pPr>
      <w:r w:rsidRPr="00FF24B3">
        <w:rPr>
          <w:sz w:val="15"/>
          <w:szCs w:val="15"/>
        </w:rPr>
        <w:t>自由落体：</w:t>
      </w:r>
      <w:r w:rsidRPr="00FF24B3">
        <w:rPr>
          <w:sz w:val="15"/>
          <w:szCs w:val="15"/>
        </w:rPr>
        <w:t>IEC 60068-2-32</w:t>
      </w:r>
    </w:p>
    <w:p w14:paraId="3F483B7C" w14:textId="77777777" w:rsidR="0057238F" w:rsidRPr="00E26A1B" w:rsidRDefault="00E26A1B">
      <w:pPr>
        <w:rPr>
          <w:sz w:val="15"/>
          <w:szCs w:val="15"/>
        </w:rPr>
      </w:pPr>
      <w:r w:rsidRPr="00FF24B3">
        <w:rPr>
          <w:sz w:val="15"/>
          <w:szCs w:val="15"/>
        </w:rPr>
        <w:t>震动：</w:t>
      </w:r>
      <w:r w:rsidRPr="00FF24B3">
        <w:rPr>
          <w:sz w:val="15"/>
          <w:szCs w:val="15"/>
        </w:rPr>
        <w:t>IEC 60068-2-6</w:t>
      </w:r>
    </w:p>
    <w:p w14:paraId="511ED8CA" w14:textId="77777777" w:rsidR="0057238F" w:rsidRDefault="00E74D9F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14:paraId="276FA7EF" w14:textId="77777777" w:rsidR="0057238F" w:rsidRDefault="00E74D9F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/>
          <w:b/>
          <w:color w:val="000000"/>
          <w:sz w:val="15"/>
          <w:szCs w:val="15"/>
        </w:rPr>
        <w:t>10/100/1000Base-TX以太网接口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14:paraId="018A3A8B" w14:textId="77777777" w:rsidR="0057238F" w:rsidRDefault="00E74D9F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10/100/1000Basc-TX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</w:t>
      </w:r>
      <w:r>
        <w:rPr>
          <w:sz w:val="15"/>
          <w:szCs w:val="15"/>
        </w:rPr>
        <w:t>他以太网终端设备连接。请使用超五类屏蔽双绞线。以太网口引脚定义参见下图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14:paraId="2EF49B3F" w14:textId="77777777" w:rsidR="0057238F" w:rsidRDefault="00E74D9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7B7717F1" wp14:editId="22DE643A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494EE" w14:textId="77777777" w:rsidR="0057238F" w:rsidRDefault="00E74D9F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</w:t>
      </w:r>
      <w:r>
        <w:rPr>
          <w:rFonts w:hint="eastAsia"/>
          <w:sz w:val="15"/>
          <w:szCs w:val="15"/>
        </w:rPr>
        <w:t>直连线连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其它</w:t>
      </w:r>
      <w:r>
        <w:rPr>
          <w:rFonts w:hint="eastAsia"/>
          <w:sz w:val="15"/>
          <w:szCs w:val="15"/>
        </w:rPr>
        <w:t>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直通线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端口，采用的是交叉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+8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8-5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14:paraId="5A025A05" w14:textId="77777777" w:rsidR="0057238F" w:rsidRDefault="00E74D9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48B7B94C" wp14:editId="4B4C633D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45519" w14:textId="77777777" w:rsidR="0057238F" w:rsidRDefault="00E74D9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14:paraId="03816D69" w14:textId="77777777" w:rsidR="0057238F" w:rsidRDefault="00E74D9F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57238F" w14:paraId="15AA4DC0" w14:textId="77777777">
        <w:trPr>
          <w:jc w:val="center"/>
        </w:trPr>
        <w:tc>
          <w:tcPr>
            <w:tcW w:w="1140" w:type="dxa"/>
            <w:vAlign w:val="center"/>
          </w:tcPr>
          <w:p w14:paraId="174F1A02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14:paraId="50A56F6E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14:paraId="75B0AB58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57238F" w14:paraId="73C9A99B" w14:textId="77777777">
        <w:trPr>
          <w:jc w:val="center"/>
        </w:trPr>
        <w:tc>
          <w:tcPr>
            <w:tcW w:w="1140" w:type="dxa"/>
            <w:vMerge w:val="restart"/>
            <w:vAlign w:val="center"/>
          </w:tcPr>
          <w:p w14:paraId="41757F1D" w14:textId="77777777" w:rsidR="0057238F" w:rsidRDefault="005C7DC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P1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P2</w:t>
            </w:r>
          </w:p>
        </w:tc>
        <w:tc>
          <w:tcPr>
            <w:tcW w:w="1140" w:type="dxa"/>
            <w:vAlign w:val="center"/>
          </w:tcPr>
          <w:p w14:paraId="539A567F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14:paraId="62F5339B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57238F" w14:paraId="3AA10AD4" w14:textId="77777777">
        <w:trPr>
          <w:jc w:val="center"/>
        </w:trPr>
        <w:tc>
          <w:tcPr>
            <w:tcW w:w="1140" w:type="dxa"/>
            <w:vMerge/>
            <w:vAlign w:val="center"/>
          </w:tcPr>
          <w:p w14:paraId="1A7C9985" w14:textId="77777777" w:rsidR="0057238F" w:rsidRDefault="005723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14:paraId="391A40AF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14:paraId="3F304A59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57238F" w14:paraId="3E11669C" w14:textId="77777777">
        <w:trPr>
          <w:jc w:val="center"/>
        </w:trPr>
        <w:tc>
          <w:tcPr>
            <w:tcW w:w="1140" w:type="dxa"/>
            <w:vMerge w:val="restart"/>
            <w:vAlign w:val="center"/>
          </w:tcPr>
          <w:p w14:paraId="4F294054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14:paraId="7C95C422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亮</w:t>
            </w:r>
          </w:p>
        </w:tc>
        <w:tc>
          <w:tcPr>
            <w:tcW w:w="1141" w:type="dxa"/>
            <w:vAlign w:val="center"/>
          </w:tcPr>
          <w:p w14:paraId="18924297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57238F" w14:paraId="13AA08A6" w14:textId="77777777">
        <w:trPr>
          <w:jc w:val="center"/>
        </w:trPr>
        <w:tc>
          <w:tcPr>
            <w:tcW w:w="1140" w:type="dxa"/>
            <w:vMerge/>
            <w:vAlign w:val="center"/>
          </w:tcPr>
          <w:p w14:paraId="3C9A3AA6" w14:textId="77777777" w:rsidR="0057238F" w:rsidRDefault="005723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14:paraId="03C8D331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闪烁</w:t>
            </w:r>
          </w:p>
        </w:tc>
        <w:tc>
          <w:tcPr>
            <w:tcW w:w="1141" w:type="dxa"/>
            <w:vAlign w:val="center"/>
          </w:tcPr>
          <w:p w14:paraId="4A5AACF5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</w:tbl>
    <w:p w14:paraId="7D1A9361" w14:textId="77777777" w:rsidR="0057238F" w:rsidRDefault="00E74D9F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14:paraId="7F94F096" w14:textId="77777777" w:rsidR="0057238F" w:rsidRDefault="00E74D9F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14:paraId="0FDEB08B" w14:textId="77777777" w:rsidR="0057238F" w:rsidRDefault="00E74D9F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14:paraId="6D277652" w14:textId="77777777" w:rsidR="0057238F" w:rsidRDefault="00E74D9F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14:paraId="1DF31FFA" w14:textId="77777777" w:rsidR="0057238F" w:rsidRDefault="00E74D9F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14:paraId="131E7AC9" w14:textId="77777777" w:rsidR="0057238F" w:rsidRDefault="00E74D9F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14:paraId="13593701" w14:textId="77777777" w:rsidR="0057238F" w:rsidRDefault="00E74D9F">
      <w:pPr>
        <w:ind w:firstLine="420"/>
        <w:rPr>
          <w:sz w:val="15"/>
          <w:szCs w:val="15"/>
        </w:rPr>
      </w:pP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</w:t>
      </w:r>
      <w:r>
        <w:rPr>
          <w:sz w:val="15"/>
          <w:szCs w:val="15"/>
        </w:rPr>
        <w:lastRenderedPageBreak/>
        <w:t>与交换机垂直稳定地固定在导轨上。</w:t>
      </w:r>
    </w:p>
    <w:p w14:paraId="609FEDDD" w14:textId="77777777" w:rsidR="00C407D6" w:rsidRDefault="00C407D6" w:rsidP="00C407D6">
      <w:pPr>
        <w:ind w:firstLine="420"/>
        <w:jc w:val="center"/>
        <w:rPr>
          <w:sz w:val="15"/>
          <w:szCs w:val="15"/>
        </w:rPr>
      </w:pPr>
      <w:r>
        <w:rPr>
          <w:noProof/>
        </w:rPr>
        <w:drawing>
          <wp:inline distT="0" distB="0" distL="0" distR="0" wp14:anchorId="4C87F1B4" wp14:editId="1650585D">
            <wp:extent cx="1712595" cy="1604010"/>
            <wp:effectExtent l="0" t="0" r="1905" b="0"/>
            <wp:docPr id="3" name="图片 3" descr="E:\My Documents\Desktop\导轨安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My Documents\Desktop\导轨安装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52294" w14:textId="77777777" w:rsidR="0057238F" w:rsidRDefault="00E74D9F">
      <w:pPr>
        <w:ind w:firstLine="420"/>
        <w:rPr>
          <w:sz w:val="15"/>
          <w:szCs w:val="15"/>
        </w:rPr>
      </w:pP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14:paraId="12BC8C2B" w14:textId="77777777" w:rsidR="0057238F" w:rsidRDefault="00E74D9F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14:paraId="6659FF99" w14:textId="77777777" w:rsidR="00E26A1B" w:rsidRDefault="00E26A1B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235AB6B0" wp14:editId="6A1F3BAD">
            <wp:simplePos x="0" y="0"/>
            <wp:positionH relativeFrom="column">
              <wp:posOffset>247015</wp:posOffset>
            </wp:positionH>
            <wp:positionV relativeFrom="paragraph">
              <wp:posOffset>53975</wp:posOffset>
            </wp:positionV>
            <wp:extent cx="601345" cy="852805"/>
            <wp:effectExtent l="0" t="0" r="0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AF7058" w14:textId="77777777" w:rsidR="00E26A1B" w:rsidRDefault="00E26A1B">
      <w:pPr>
        <w:ind w:firstLine="420"/>
        <w:rPr>
          <w:sz w:val="15"/>
          <w:szCs w:val="15"/>
        </w:rPr>
      </w:pPr>
    </w:p>
    <w:p w14:paraId="567598B0" w14:textId="77777777" w:rsidR="00E26A1B" w:rsidRDefault="00E26A1B">
      <w:pPr>
        <w:ind w:firstLine="420"/>
        <w:rPr>
          <w:sz w:val="15"/>
          <w:szCs w:val="15"/>
        </w:rPr>
      </w:pPr>
    </w:p>
    <w:p w14:paraId="786F8508" w14:textId="77777777" w:rsidR="00E26A1B" w:rsidRDefault="00E26A1B">
      <w:pPr>
        <w:ind w:firstLine="420"/>
        <w:rPr>
          <w:sz w:val="15"/>
          <w:szCs w:val="15"/>
        </w:rPr>
      </w:pPr>
    </w:p>
    <w:p w14:paraId="694F6FBA" w14:textId="77777777" w:rsidR="00E26A1B" w:rsidRDefault="00E26A1B">
      <w:pPr>
        <w:ind w:firstLine="420"/>
        <w:rPr>
          <w:sz w:val="15"/>
          <w:szCs w:val="15"/>
        </w:rPr>
      </w:pPr>
    </w:p>
    <w:p w14:paraId="277E1B19" w14:textId="77777777" w:rsidR="0057238F" w:rsidRDefault="00E74D9F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14:paraId="2BE25078" w14:textId="77777777" w:rsidR="0057238F" w:rsidRDefault="00E74D9F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支持电源可用电压标准在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14:paraId="2435E2E3" w14:textId="77777777" w:rsidR="0057238F" w:rsidRDefault="005C7DC0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4B414F76" wp14:editId="23924620">
            <wp:extent cx="2035175" cy="775066"/>
            <wp:effectExtent l="0" t="0" r="0" b="0"/>
            <wp:docPr id="13" name="图片 13" descr="J:\YHGT\产品部\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HGT\产品部\ss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77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DE965" w14:textId="77777777" w:rsidR="0057238F" w:rsidRDefault="00E74D9F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0"/>
        <w:gridCol w:w="1711"/>
      </w:tblGrid>
      <w:tr w:rsidR="0057238F" w14:paraId="4BA7ACC6" w14:textId="77777777">
        <w:tc>
          <w:tcPr>
            <w:tcW w:w="1710" w:type="dxa"/>
            <w:vAlign w:val="center"/>
          </w:tcPr>
          <w:p w14:paraId="41FF93BE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14:paraId="04D3C7E1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57238F" w14:paraId="7A944933" w14:textId="77777777">
        <w:tc>
          <w:tcPr>
            <w:tcW w:w="1710" w:type="dxa"/>
            <w:vAlign w:val="center"/>
          </w:tcPr>
          <w:p w14:paraId="7A9BFDF2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14:paraId="4D6A1AD5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57238F" w14:paraId="40EF0019" w14:textId="77777777">
        <w:tc>
          <w:tcPr>
            <w:tcW w:w="1710" w:type="dxa"/>
            <w:vAlign w:val="center"/>
          </w:tcPr>
          <w:p w14:paraId="25C911FB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14:paraId="2DC385C1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57238F" w14:paraId="51F7C085" w14:textId="77777777">
        <w:tc>
          <w:tcPr>
            <w:tcW w:w="1710" w:type="dxa"/>
            <w:vAlign w:val="center"/>
          </w:tcPr>
          <w:p w14:paraId="2BE3A7C2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14:paraId="57A78DCC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57238F" w14:paraId="7EDD96F6" w14:textId="77777777">
        <w:tc>
          <w:tcPr>
            <w:tcW w:w="1710" w:type="dxa"/>
            <w:vAlign w:val="center"/>
          </w:tcPr>
          <w:p w14:paraId="28A1A05C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14:paraId="5B91AE6E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14:paraId="15F555E1" w14:textId="77777777" w:rsidR="0057238F" w:rsidRDefault="00E74D9F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14:paraId="7FEC4B9C" w14:textId="77777777" w:rsidR="0057238F" w:rsidRDefault="00E74D9F">
      <w:r>
        <w:rPr>
          <w:rFonts w:hint="eastAsia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97"/>
        <w:gridCol w:w="2324"/>
      </w:tblGrid>
      <w:tr w:rsidR="0057238F" w14:paraId="3C4DEECB" w14:textId="77777777" w:rsidTr="00C363E0">
        <w:tc>
          <w:tcPr>
            <w:tcW w:w="912" w:type="dxa"/>
            <w:vAlign w:val="center"/>
          </w:tcPr>
          <w:p w14:paraId="271DACB0" w14:textId="77777777" w:rsidR="0057238F" w:rsidRDefault="00E74D9F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509" w:type="dxa"/>
            <w:vAlign w:val="center"/>
          </w:tcPr>
          <w:p w14:paraId="3876B015" w14:textId="77777777" w:rsidR="0057238F" w:rsidRDefault="00E74D9F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57238F" w14:paraId="4901D71E" w14:textId="77777777" w:rsidTr="00C363E0">
        <w:tc>
          <w:tcPr>
            <w:tcW w:w="912" w:type="dxa"/>
            <w:vAlign w:val="center"/>
          </w:tcPr>
          <w:p w14:paraId="14CEC16F" w14:textId="0C170E16" w:rsidR="0057238F" w:rsidRDefault="00106577">
            <w:pPr>
              <w:jc w:val="center"/>
            </w:pPr>
            <w:r>
              <w:rPr>
                <w:rFonts w:hint="eastAsia"/>
              </w:rPr>
              <w:t>LBTD016G</w:t>
            </w:r>
          </w:p>
        </w:tc>
        <w:tc>
          <w:tcPr>
            <w:tcW w:w="2509" w:type="dxa"/>
            <w:vAlign w:val="center"/>
          </w:tcPr>
          <w:p w14:paraId="5ADF7113" w14:textId="77777777" w:rsidR="0057238F" w:rsidRDefault="00106E36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16</w:t>
            </w:r>
            <w:r w:rsidR="00E74D9F">
              <w:rPr>
                <w:rFonts w:eastAsia="宋体" w:hint="eastAsia"/>
                <w:sz w:val="13"/>
                <w:szCs w:val="13"/>
              </w:rPr>
              <w:t>口千兆以太网交换机、导轨式、</w:t>
            </w:r>
            <w:r w:rsidR="00E74D9F">
              <w:rPr>
                <w:rFonts w:eastAsia="宋体" w:hint="eastAsia"/>
                <w:sz w:val="13"/>
                <w:szCs w:val="13"/>
              </w:rPr>
              <w:t>DC12-52V</w:t>
            </w:r>
            <w:r w:rsidR="00E74D9F">
              <w:rPr>
                <w:rFonts w:eastAsia="宋体" w:hint="eastAsia"/>
                <w:sz w:val="13"/>
                <w:szCs w:val="13"/>
              </w:rPr>
              <w:t>供电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-80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57238F" w14:paraId="179E2994" w14:textId="77777777" w:rsidTr="00C363E0">
        <w:tc>
          <w:tcPr>
            <w:tcW w:w="912" w:type="dxa"/>
            <w:vAlign w:val="center"/>
          </w:tcPr>
          <w:p w14:paraId="66A68558" w14:textId="77777777" w:rsidR="0057238F" w:rsidRDefault="00E74D9F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509" w:type="dxa"/>
            <w:vAlign w:val="center"/>
          </w:tcPr>
          <w:p w14:paraId="1D566CF1" w14:textId="77777777" w:rsidR="0057238F" w:rsidRDefault="00E74D9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57238F" w14:paraId="3FC951FE" w14:textId="77777777" w:rsidTr="00C363E0">
        <w:tc>
          <w:tcPr>
            <w:tcW w:w="912" w:type="dxa"/>
            <w:vAlign w:val="center"/>
          </w:tcPr>
          <w:p w14:paraId="29ADC5F1" w14:textId="77777777" w:rsidR="0057238F" w:rsidRDefault="00E74D9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509" w:type="dxa"/>
            <w:vAlign w:val="center"/>
          </w:tcPr>
          <w:p w14:paraId="0A8F8AB7" w14:textId="77777777" w:rsidR="0057238F" w:rsidRDefault="00E74D9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24V/1.5A，适用于非POE工业交换机产品系列。</w:t>
            </w:r>
          </w:p>
        </w:tc>
      </w:tr>
    </w:tbl>
    <w:p w14:paraId="68C0C3AE" w14:textId="77777777" w:rsidR="0057238F" w:rsidRPr="00C363E0" w:rsidRDefault="0057238F"/>
    <w:p w14:paraId="461FDEE0" w14:textId="77777777" w:rsidR="0057238F" w:rsidRDefault="0057238F">
      <w:pPr>
        <w:ind w:firstLine="420"/>
        <w:rPr>
          <w:sz w:val="15"/>
          <w:szCs w:val="15"/>
        </w:rPr>
      </w:pPr>
    </w:p>
    <w:sectPr w:rsidR="005723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29E0" w14:textId="77777777" w:rsidR="00923471" w:rsidRDefault="00923471">
      <w:r>
        <w:separator/>
      </w:r>
    </w:p>
  </w:endnote>
  <w:endnote w:type="continuationSeparator" w:id="0">
    <w:p w14:paraId="122FC56B" w14:textId="77777777" w:rsidR="00923471" w:rsidRDefault="0092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5D3E8" w14:textId="77777777" w:rsidR="0057238F" w:rsidRDefault="005723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BFEB" w14:textId="77777777" w:rsidR="0057238F" w:rsidRDefault="005723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EAE7" w14:textId="77777777" w:rsidR="0057238F" w:rsidRDefault="005723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971B0" w14:textId="77777777" w:rsidR="00923471" w:rsidRDefault="00923471">
      <w:r>
        <w:separator/>
      </w:r>
    </w:p>
  </w:footnote>
  <w:footnote w:type="continuationSeparator" w:id="0">
    <w:p w14:paraId="62F080B9" w14:textId="77777777" w:rsidR="00923471" w:rsidRDefault="0092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FA48" w14:textId="77777777" w:rsidR="0057238F" w:rsidRDefault="0057238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4E8B" w14:textId="77777777" w:rsidR="0057238F" w:rsidRDefault="0057238F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239C8" w14:textId="77777777" w:rsidR="0057238F" w:rsidRDefault="0057238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578C5"/>
    <w:rsid w:val="000635C9"/>
    <w:rsid w:val="00084150"/>
    <w:rsid w:val="00106577"/>
    <w:rsid w:val="00106E36"/>
    <w:rsid w:val="001234E7"/>
    <w:rsid w:val="00143873"/>
    <w:rsid w:val="001A10D7"/>
    <w:rsid w:val="001D2F79"/>
    <w:rsid w:val="001F2880"/>
    <w:rsid w:val="00226E01"/>
    <w:rsid w:val="002704E1"/>
    <w:rsid w:val="002825DE"/>
    <w:rsid w:val="002D4FD3"/>
    <w:rsid w:val="003A1A15"/>
    <w:rsid w:val="003C452E"/>
    <w:rsid w:val="003D4F23"/>
    <w:rsid w:val="003E08BD"/>
    <w:rsid w:val="003E5A87"/>
    <w:rsid w:val="00432108"/>
    <w:rsid w:val="0043306A"/>
    <w:rsid w:val="00433C23"/>
    <w:rsid w:val="00434C93"/>
    <w:rsid w:val="005628CB"/>
    <w:rsid w:val="0057238F"/>
    <w:rsid w:val="00590EFF"/>
    <w:rsid w:val="005A7074"/>
    <w:rsid w:val="005C7DC0"/>
    <w:rsid w:val="00607EA6"/>
    <w:rsid w:val="006C776C"/>
    <w:rsid w:val="006F11D6"/>
    <w:rsid w:val="00745EA8"/>
    <w:rsid w:val="007B5316"/>
    <w:rsid w:val="00863372"/>
    <w:rsid w:val="008A1E8C"/>
    <w:rsid w:val="008A70B2"/>
    <w:rsid w:val="00923471"/>
    <w:rsid w:val="00930911"/>
    <w:rsid w:val="00961635"/>
    <w:rsid w:val="009B5459"/>
    <w:rsid w:val="009E3CB1"/>
    <w:rsid w:val="009F16C7"/>
    <w:rsid w:val="009F37CC"/>
    <w:rsid w:val="00A37AE2"/>
    <w:rsid w:val="00A52274"/>
    <w:rsid w:val="00A7042E"/>
    <w:rsid w:val="00A839F1"/>
    <w:rsid w:val="00AA05B9"/>
    <w:rsid w:val="00AC0E2F"/>
    <w:rsid w:val="00AC2129"/>
    <w:rsid w:val="00AC7098"/>
    <w:rsid w:val="00AF25C2"/>
    <w:rsid w:val="00B40DB0"/>
    <w:rsid w:val="00B62A5C"/>
    <w:rsid w:val="00B71642"/>
    <w:rsid w:val="00B929B5"/>
    <w:rsid w:val="00BD4655"/>
    <w:rsid w:val="00BF7C9C"/>
    <w:rsid w:val="00C03831"/>
    <w:rsid w:val="00C20FE0"/>
    <w:rsid w:val="00C363E0"/>
    <w:rsid w:val="00C407D6"/>
    <w:rsid w:val="00C43C0A"/>
    <w:rsid w:val="00CC3A31"/>
    <w:rsid w:val="00D2773F"/>
    <w:rsid w:val="00D81A80"/>
    <w:rsid w:val="00E26A1B"/>
    <w:rsid w:val="00E31371"/>
    <w:rsid w:val="00E42B8A"/>
    <w:rsid w:val="00E74D9F"/>
    <w:rsid w:val="00EC36CE"/>
    <w:rsid w:val="00ED51F8"/>
    <w:rsid w:val="00FF0F00"/>
    <w:rsid w:val="3E2A1BC8"/>
    <w:rsid w:val="6C5D67D0"/>
    <w:rsid w:val="750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2E024A"/>
  <w15:docId w15:val="{408D3F96-64DD-4CC4-90BA-F2DA2638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qFormat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F6440-61D7-4CAF-B7FB-ABE1BBE7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2199</Characters>
  <Application>Microsoft Office Word</Application>
  <DocSecurity>0</DocSecurity>
  <Lines>18</Lines>
  <Paragraphs>5</Paragraphs>
  <ScaleCrop>false</ScaleCrop>
  <Company>微软中国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33</cp:revision>
  <dcterms:created xsi:type="dcterms:W3CDTF">2019-11-20T02:44:00Z</dcterms:created>
  <dcterms:modified xsi:type="dcterms:W3CDTF">2023-01-12T03:18:00Z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