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  <w:lang w:val="en-US"/>
        </w:rPr>
      </w:pPr>
      <w:r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242570</wp:posOffset>
            </wp:positionV>
            <wp:extent cx="2959100" cy="1972945"/>
            <wp:effectExtent l="0" t="0" r="12700" b="8255"/>
            <wp:wrapSquare wrapText="bothSides"/>
            <wp:docPr id="2" name="图片 2" descr="D:\文件\工作文件\规格书\乐光\TO力必拓\中性产品规格书\中文\网关\新建文件夹\ff57e4b61bdca77ac7c7427e07397e3.jpgff57e4b61bdca77ac7c7427e07397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文件\工作文件\规格书\乐光\TO力必拓\中性产品规格书\中文\网关\新建文件夹\ff57e4b61bdca77ac7c7427e07397e3.jpgff57e4b61bdca77ac7c7427e07397e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  <w:lang w:val="en-US" w:eastAsia="zh-CN"/>
        </w:rPr>
        <w:t>LBT-</w:t>
      </w:r>
      <w:r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  <w:lang w:eastAsia="zh-CN"/>
        </w:rPr>
        <w:t>T300-GW100</w:t>
      </w:r>
      <w:r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  <w:lang w:val="en-US" w:eastAsia="zh-CN"/>
        </w:rPr>
        <w:t>企业级多功能网关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 xml:space="preserve"> LBT-T300-GW100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是一款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集AC管理器功能于一体的企业多功能无线网关，能同时管理32台 瘦AP，并支持100人以内同时上网。全千兆网络接口，支持WAN/LAN互转，多WAN接入，能够轻松完成多条宽带叠加。优良的策略带宽控制及丰富的用户行为管理功能，满足企业网络个性化设置需求。支持微信认证、一键认证、密码认证、短信认证、Web认证，自带广告营销的认证功能是商户广告吸粉神器。高性价比，是酒店行业、休闲娱乐、餐饮行业、百货行业等中小型WIFI网络解决方案必备产品。</w: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67945</wp:posOffset>
                </wp:positionV>
                <wp:extent cx="810260" cy="312420"/>
                <wp:effectExtent l="0" t="0" r="88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12420"/>
                        </a:xfrm>
                        <a:prstGeom prst="rect">
                          <a:avLst/>
                        </a:prstGeom>
                        <a:solidFill>
                          <a:srgbClr val="E600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兰亭黑简体" w:hAnsi="方正兰亭黑简体" w:eastAsia="方正兰亭黑简体" w:cs="方正兰亭黑简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产品特点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5pt;margin-top:5.35pt;height:24.6pt;width:63.8pt;z-index:251660288;mso-width-relative:page;mso-height-relative:page;" fillcolor="#E60012" filled="t" stroked="f" coordsize="21600,21600" o:gfxdata="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D77DzTAAAABgEAAA8AAAAAAAAAAQAgAAAAIgAAAGRycy9kb3ducmV2LnhtbFBL&#10;AQIUABQAAAAIAIdO4kBwciXcbQIAAMsEAAAOAAAAAAAAAAEAIAAAACI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兰亭黑简体" w:hAnsi="方正兰亭黑简体" w:eastAsia="方正兰亭黑简体" w:cs="方正兰亭黑简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产品特点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4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强大的设备总览概况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可实时查看设备系统状态、接口状态、接口实时流量、用户实时流量、连接实时流量，简单清晰的图形化界面，让您实时知晓设备工作状态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强大的网络处理能力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6" name="图片 6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MTK7621双核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高性能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880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MHz工业级芯片，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支持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WAN/LAN互转，最大支持四条宽带叠加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eastAsia="zh-CN"/>
        </w:rPr>
        <w:t>，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可提供高达300M NAT处理速度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强大的无线管理功能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336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7" name="图片 7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支持管理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32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台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eastAsia="zh-CN"/>
        </w:rPr>
        <w:t xml:space="preserve"> 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无线瘦AP，可实时查看AP工作状态及无线用户上网情况；统一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部署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配置及无线优化，大大简化网络管理员工作。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强大的优化能力及无缝漫游功能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438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8" name="图片 8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支持无线负载均衡及用户带宽平均分配，提升用户体验，保障人少时多用，人多时好用；强大的无线漫游功能，让用户轻松实现AP间切换不掉线，无需重新连接，稳定上网。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强大的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VLAN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功能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705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2" name="图片 12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支持无线VLAN功能，无需配合二层交换机，即可解决企业多SSID多VLAN多认证的烦恼；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支持端口VLAN功能，配合管理型交换机，可解决企业复杂网络的各种需求。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强大的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MACVLAN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功能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7257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5" name="图片 1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在线路支持多拨功能时，可通过MACVLAN完成一线多拨的功能。</w:t>
      </w:r>
    </w:p>
    <w:p>
      <w:p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强大的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  <w:lang w:val="en-US" w:eastAsia="zh-CN"/>
        </w:rPr>
        <w:t>VPN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功能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7155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5" name="图片 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支持基于PPTP的VPN功能，方便处于不同物理地点的设备快速组成虚拟局域网，实现网络资源的共享。</w:t>
      </w:r>
    </w:p>
    <w:p>
      <w:p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强大的行为管理控制能力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540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9" name="图片 9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以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用户对象、时间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范围为</w:t>
      </w: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  <w:t>基础，通过应用控制策略，保障关键业务应用的带宽资源，限制非业务的带宽滥用，规范网络行为，充分发挥互联网的价值。</w:t>
      </w:r>
    </w:p>
    <w:p>
      <w:p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强大的云端管理能力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643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0" name="图片 10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免费的云平台，让您实时远程控制设备，还可进行认证管理、广告管理、数据详情等业务管理；轻松关注微信公众号即可实现设备异常主动告警功能。</w:t>
      </w:r>
    </w:p>
    <w:p>
      <w:p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强大的广告营销功能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745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1" name="图片 11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支持一键认证、密码认证、Web认证，通过云端广告认证自定义广告页面，轻松推送广告海报信息。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default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</w:p>
    <w:p>
      <w:p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专业化的开发团队、与时俱进持续升级更新的应用特征协议库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848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3" name="图片 13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专业化的开发团队让我们的产品系列做到实时更新维护，在使用中持续升级更新应用特征协议库，即使在不断更新中的非业务应用以及变换更新快的P2P应用中也能做到准确识别，实时监控。定期的应用协议更新，保证用户的投资能得到最大程度的保值增值，从而增加应用协议的识别数量，使得协议识别率保持在国内的一流程度。</w:t>
      </w:r>
    </w:p>
    <w:p>
      <w:pP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t>永不停歇的产品功能更新及性能优化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  <w:szCs w:val="24"/>
        </w:rPr>
        <w:drawing>
          <wp:anchor distT="0" distB="0" distL="89535" distR="36195" simplePos="0" relativeHeight="25166950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4" name="图片 1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 w:val="21"/>
          <w:szCs w:val="21"/>
          <w:lang w:val="en-US" w:eastAsia="zh-CN"/>
        </w:rPr>
        <w:t>秉持工匠精神的研发团队一直永不停歇的功能更新，简单、高效地满足各种网络环境需求；精雕细琢的性能优化，确保提供最优质的网络产品，提升用户体验。</w:t>
      </w:r>
    </w:p>
    <w:p/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</w:rPr>
      </w:pPr>
      <w:r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  <w:lang w:eastAsia="zh-CN"/>
        </w:rPr>
        <w:t>产品技术规格</w:t>
      </w:r>
    </w:p>
    <w:tbl>
      <w:tblPr>
        <w:tblStyle w:val="6"/>
        <w:tblW w:w="11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7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094" w:type="dxa"/>
            <w:shd w:val="clear" w:color="auto" w:fill="E600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E60012"/>
                <w:sz w:val="21"/>
                <w:szCs w:val="21"/>
                <w:highlight w:val="red"/>
                <w:vertAlign w:val="baseline"/>
                <w:lang w:eastAsia="zh-CN"/>
                <w14:textFill>
                  <w14:noFill/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FFFFFF" w:themeColor="background1"/>
                <w:sz w:val="21"/>
                <w:szCs w:val="21"/>
                <w:highlight w:val="none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>产品参数</w:t>
            </w:r>
          </w:p>
        </w:tc>
        <w:tc>
          <w:tcPr>
            <w:tcW w:w="7925" w:type="dxa"/>
            <w:shd w:val="clear" w:color="auto" w:fill="E600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E60012"/>
                <w:sz w:val="21"/>
                <w:szCs w:val="21"/>
                <w:highlight w:val="red"/>
                <w:vertAlign w:val="baseline"/>
                <w14:textFill>
                  <w14:noFill/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8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 w:val="21"/>
                <w:szCs w:val="21"/>
                <w:vertAlign w:val="baseline"/>
                <w:lang w:eastAsia="zh-CN"/>
              </w:rPr>
              <w:t>硬件配置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  <w:t>型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LBT-T300-GW100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  <w:t>主芯片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联发科MTK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7621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高性能运营级芯片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主   频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880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MH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  <w:t>Memory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256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MB DDR RAM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Flash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16MB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接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口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5*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>10/100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/1000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  <w:t xml:space="preserve"> Mbps自适应网络接口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按    钮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1*Reset 长按15秒恢复出厂设置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指 示 灯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Run、Power、5*网络接口状态指示灯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电    源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 AC 100-240V～50/60Hz  小于12W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工作环境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温度：-20℃～+50℃（工作），-40℃ ～+70℃（储存）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湿度（非凝结）：5％～90％（工作），5％～95％（储存）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产品尺寸</w:t>
            </w:r>
          </w:p>
        </w:tc>
        <w:tc>
          <w:tcPr>
            <w:tcW w:w="7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295mm*180mm*44mm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产品重量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净重：1.2kg  毛重：1.8kg</w:t>
            </w:r>
          </w:p>
        </w:tc>
      </w:tr>
    </w:tbl>
    <w:p/>
    <w:p/>
    <w:tbl>
      <w:tblPr>
        <w:tblStyle w:val="6"/>
        <w:tblW w:w="11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7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8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 w:val="21"/>
                <w:szCs w:val="21"/>
                <w:vertAlign w:val="baseline"/>
                <w:lang w:val="en-US" w:eastAsia="zh-CN"/>
              </w:rPr>
              <w:t>软件特性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管理AP数</w:t>
            </w:r>
          </w:p>
        </w:tc>
        <w:tc>
          <w:tcPr>
            <w:tcW w:w="79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32个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带 机 量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100人以内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管理方式</w:t>
            </w:r>
          </w:p>
        </w:tc>
        <w:tc>
          <w:tcPr>
            <w:tcW w:w="79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中文WEB远程管理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状    态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right="0" w:rightChars="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    系统状态/接口状态/接口历史流量/网络分析/DHCP列表/在线用户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网    络</w:t>
            </w:r>
          </w:p>
        </w:tc>
        <w:tc>
          <w:tcPr>
            <w:tcW w:w="7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default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接口模式自定义，支持LAN/WAN互转、PPTP、VLAN、MACVLAN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 xml:space="preserve">WAN：PPPOE/静态IP/动态获取/PPTP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LAN：端口隔离、基于端口的IP地址段配置、DHCP服务器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IP组/静态路由/端口映射/网络诊断/多WAN负载/静态IP分配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无线管理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8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AP管理/Radio状态/WLAN配置/无线用户/防终端粘滞/无线优化/调试功能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用户认证</w:t>
            </w:r>
          </w:p>
        </w:tc>
        <w:tc>
          <w:tcPr>
            <w:tcW w:w="7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基于IP地址段的本地认证、云端认证、本地MAC地址白名单/IP地址白名单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本地认证：自动认证、Portal认证（web认证、微信认证）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630" w:leftChars="200" w:right="0" w:rightChars="0" w:hanging="210" w:hangingChars="1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云端认证：微信认证、一键上网、密码认证、短信认证、WEB认证，广告推送，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630" w:leftChars="200" w:right="0" w:rightChars="0" w:hanging="210" w:hangingChars="1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MAC地址白名单、MAC地址黑名单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630" w:leftChars="200" w:right="0" w:rightChars="0" w:hanging="210" w:hangingChars="1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WEB认证用户管理、云端账号绑定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应用控制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基于时间组、IP组用户行为控制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免控制IP/MAC列表、禁止上网IP/MAC列表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控制日志、行为管理规则库在线升级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流量控制</w:t>
            </w:r>
          </w:p>
        </w:tc>
        <w:tc>
          <w:tcPr>
            <w:tcW w:w="7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总出口带宽配置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基于IP地址段的共享上传、共享下载及单IP的单机上传、单机下载的带宽控制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系    统</w:t>
            </w:r>
          </w:p>
        </w:tc>
        <w:tc>
          <w:tcPr>
            <w:tcW w:w="7925" w:type="dxa"/>
            <w:shd w:val="clear" w:color="auto" w:fill="DCDCD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时区时间配置、登录密码修改、备份/恢复 系统设置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735" w:firstLineChars="35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系统更新</w:t>
            </w:r>
          </w:p>
        </w:tc>
        <w:tc>
          <w:tcPr>
            <w:tcW w:w="79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420" w:firstLineChars="200"/>
              <w:jc w:val="both"/>
              <w:textAlignment w:val="center"/>
              <w:outlineLvl w:val="9"/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 w:val="21"/>
                <w:szCs w:val="21"/>
                <w:vertAlign w:val="baseline"/>
                <w:lang w:val="en-US" w:eastAsia="zh-CN"/>
              </w:rPr>
              <w:t>基于WEB浏览器本地更新、在线更新</w:t>
            </w:r>
          </w:p>
        </w:tc>
      </w:tr>
    </w:tbl>
    <w:p/>
    <w:sectPr>
      <w:pgSz w:w="11906" w:h="16838"/>
      <w:pgMar w:top="1440" w:right="1020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5D2A25"/>
    <w:multiLevelType w:val="singleLevel"/>
    <w:tmpl w:val="AA5D2A25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jQyNjg0NmYyMzNhMTU1MDdmODUxOTVjOWQ0NDMifQ=="/>
  </w:docVars>
  <w:rsids>
    <w:rsidRoot w:val="414C3775"/>
    <w:rsid w:val="0B254E9E"/>
    <w:rsid w:val="0F585F7D"/>
    <w:rsid w:val="10867569"/>
    <w:rsid w:val="10D32F78"/>
    <w:rsid w:val="13ED09B1"/>
    <w:rsid w:val="154D631E"/>
    <w:rsid w:val="18521E9F"/>
    <w:rsid w:val="1B610CC8"/>
    <w:rsid w:val="1C09107A"/>
    <w:rsid w:val="1C26052D"/>
    <w:rsid w:val="1DA01ADF"/>
    <w:rsid w:val="2651502C"/>
    <w:rsid w:val="2ACE726C"/>
    <w:rsid w:val="376101B6"/>
    <w:rsid w:val="39BC2ABD"/>
    <w:rsid w:val="3BC8394A"/>
    <w:rsid w:val="3FDE1383"/>
    <w:rsid w:val="414C3775"/>
    <w:rsid w:val="459D44D0"/>
    <w:rsid w:val="45C966CE"/>
    <w:rsid w:val="46915326"/>
    <w:rsid w:val="496A54D5"/>
    <w:rsid w:val="4C3B5A43"/>
    <w:rsid w:val="53151D10"/>
    <w:rsid w:val="53B237C2"/>
    <w:rsid w:val="551E2E2E"/>
    <w:rsid w:val="55D82F54"/>
    <w:rsid w:val="5D33606B"/>
    <w:rsid w:val="64C77E1F"/>
    <w:rsid w:val="6DA90627"/>
    <w:rsid w:val="701C2629"/>
    <w:rsid w:val="704430CA"/>
    <w:rsid w:val="71D24304"/>
    <w:rsid w:val="76086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1697</Words>
  <Characters>2014</Characters>
  <Lines>0</Lines>
  <Paragraphs>0</Paragraphs>
  <TotalTime>1</TotalTime>
  <ScaleCrop>false</ScaleCrop>
  <LinksUpToDate>false</LinksUpToDate>
  <CharactersWithSpaces>2074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2017-07-19T02:56:00Z</dcterms:created>
  <dc:creator>pc</dc:creator>
  <cp:lastModifiedBy>18566931991</cp:lastModifiedBy>
  <dcterms:modified xsi:type="dcterms:W3CDTF">2022-11-25T07:30:23Z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533FBBA35E4D498993CBBB58354CE8D2</vt:lpwstr>
  </property>
</Properties>
</file>